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E9" w:rsidRDefault="00E70FE9" w:rsidP="0058613A">
      <w:pPr>
        <w:pStyle w:val="a3"/>
        <w:rPr>
          <w:u w:val="none"/>
        </w:rPr>
      </w:pPr>
    </w:p>
    <w:p w:rsidR="0058613A" w:rsidRDefault="0058613A" w:rsidP="0058613A">
      <w:pPr>
        <w:pStyle w:val="a3"/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/>
          </v:shape>
          <o:OLEObject Type="Embed" ProgID="PBrush" ShapeID="_x0000_i1025" DrawAspect="Content" ObjectID="_1567857643" r:id="rId7"/>
        </w:object>
      </w:r>
    </w:p>
    <w:p w:rsidR="0058613A" w:rsidRDefault="0058613A" w:rsidP="0058613A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 АДМИНИСТРАЦИЯ МУНИЦИ</w:t>
      </w:r>
      <w:r w:rsidR="00B20D10">
        <w:rPr>
          <w:noProof/>
          <w:u w:val="none"/>
        </w:rPr>
        <w:t>ПАЛЬНОГО ОБРАЗОВАНИЯ «</w:t>
      </w:r>
      <w:r w:rsidR="004C4FC6">
        <w:rPr>
          <w:noProof/>
          <w:u w:val="none"/>
        </w:rPr>
        <w:t>Мазунинское</w:t>
      </w:r>
      <w:r>
        <w:rPr>
          <w:noProof/>
          <w:u w:val="none"/>
        </w:rPr>
        <w:t>»</w:t>
      </w:r>
    </w:p>
    <w:p w:rsidR="0058613A" w:rsidRDefault="0058613A" w:rsidP="0058613A">
      <w:pPr>
        <w:pStyle w:val="a3"/>
        <w:rPr>
          <w:u w:val="none"/>
        </w:rPr>
      </w:pPr>
    </w:p>
    <w:p w:rsidR="0058613A" w:rsidRDefault="0058613A" w:rsidP="0058613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8613A" w:rsidRDefault="0058613A" w:rsidP="0058613A">
      <w:pPr>
        <w:jc w:val="center"/>
        <w:rPr>
          <w:b/>
        </w:rPr>
      </w:pPr>
    </w:p>
    <w:p w:rsidR="0058613A" w:rsidRDefault="0058613A" w:rsidP="0058613A">
      <w:pPr>
        <w:jc w:val="center"/>
        <w:rPr>
          <w:b/>
        </w:rPr>
      </w:pPr>
    </w:p>
    <w:p w:rsidR="0058613A" w:rsidRPr="0058613A" w:rsidRDefault="0058613A" w:rsidP="0058613A">
      <w:pPr>
        <w:jc w:val="center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10.0</w:t>
      </w:r>
      <w:r w:rsidRPr="0058613A">
        <w:rPr>
          <w:sz w:val="24"/>
          <w:szCs w:val="24"/>
        </w:rPr>
        <w:t>9</w:t>
      </w:r>
      <w:r w:rsidR="009E157D">
        <w:rPr>
          <w:sz w:val="24"/>
          <w:szCs w:val="24"/>
        </w:rPr>
        <w:t xml:space="preserve">.2013 </w:t>
      </w:r>
      <w:r>
        <w:rPr>
          <w:sz w:val="24"/>
          <w:szCs w:val="24"/>
        </w:rPr>
        <w:t xml:space="preserve">          </w:t>
      </w:r>
      <w:r w:rsidR="00B20D10">
        <w:rPr>
          <w:sz w:val="24"/>
          <w:szCs w:val="24"/>
        </w:rPr>
        <w:t xml:space="preserve">                 </w:t>
      </w:r>
      <w:r w:rsidR="004C4FC6">
        <w:rPr>
          <w:sz w:val="24"/>
          <w:szCs w:val="24"/>
        </w:rPr>
        <w:t xml:space="preserve">  </w:t>
      </w:r>
      <w:r w:rsidR="00B20D10">
        <w:rPr>
          <w:sz w:val="24"/>
          <w:szCs w:val="24"/>
        </w:rPr>
        <w:t xml:space="preserve">  </w:t>
      </w:r>
      <w:r w:rsidR="004C4FC6">
        <w:rPr>
          <w:sz w:val="24"/>
          <w:szCs w:val="24"/>
        </w:rPr>
        <w:t xml:space="preserve">        с</w:t>
      </w:r>
      <w:proofErr w:type="gramStart"/>
      <w:r w:rsidR="004C4FC6">
        <w:rPr>
          <w:sz w:val="24"/>
          <w:szCs w:val="24"/>
        </w:rPr>
        <w:t xml:space="preserve"> .</w:t>
      </w:r>
      <w:proofErr w:type="gramEnd"/>
      <w:r w:rsidR="004C4FC6">
        <w:rPr>
          <w:sz w:val="24"/>
          <w:szCs w:val="24"/>
        </w:rPr>
        <w:t xml:space="preserve"> Мазунино </w:t>
      </w:r>
      <w:r>
        <w:rPr>
          <w:sz w:val="24"/>
          <w:szCs w:val="24"/>
        </w:rPr>
        <w:t xml:space="preserve">                      </w:t>
      </w:r>
      <w:r w:rsidR="004C4FC6">
        <w:rPr>
          <w:sz w:val="24"/>
          <w:szCs w:val="24"/>
        </w:rPr>
        <w:t xml:space="preserve">                            № </w:t>
      </w:r>
      <w:r w:rsidR="00E1716D">
        <w:rPr>
          <w:sz w:val="24"/>
          <w:szCs w:val="24"/>
        </w:rPr>
        <w:t>114/1</w:t>
      </w:r>
    </w:p>
    <w:p w:rsidR="0058613A" w:rsidRDefault="0058613A" w:rsidP="0058613A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x-none"/>
        </w:rPr>
      </w:pPr>
    </w:p>
    <w:p w:rsidR="0058613A" w:rsidRDefault="0058613A" w:rsidP="0058613A">
      <w:pPr>
        <w:keepNext/>
        <w:keepLines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8613A" w:rsidRPr="00737054" w:rsidRDefault="0058613A" w:rsidP="0058613A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737054">
        <w:rPr>
          <w:b/>
          <w:sz w:val="24"/>
          <w:szCs w:val="24"/>
        </w:rPr>
        <w:t>Об утверждении Положения о порядке расходо</w:t>
      </w:r>
      <w:r w:rsidR="00444F18" w:rsidRPr="00737054">
        <w:rPr>
          <w:b/>
          <w:sz w:val="24"/>
          <w:szCs w:val="24"/>
        </w:rPr>
        <w:t>вания средств резервного фонда А</w:t>
      </w:r>
      <w:r w:rsidRPr="00737054">
        <w:rPr>
          <w:b/>
          <w:sz w:val="24"/>
          <w:szCs w:val="24"/>
        </w:rPr>
        <w:t xml:space="preserve">дминистрации </w:t>
      </w:r>
      <w:r w:rsidR="00B20D10" w:rsidRPr="00737054">
        <w:rPr>
          <w:b/>
          <w:sz w:val="24"/>
          <w:szCs w:val="24"/>
        </w:rPr>
        <w:t>МО «</w:t>
      </w:r>
      <w:proofErr w:type="spellStart"/>
      <w:r w:rsidR="004C4FC6" w:rsidRPr="00737054">
        <w:rPr>
          <w:b/>
          <w:sz w:val="24"/>
          <w:szCs w:val="24"/>
        </w:rPr>
        <w:t>Мазунинсое</w:t>
      </w:r>
      <w:proofErr w:type="spellEnd"/>
      <w:r w:rsidR="00444F18" w:rsidRPr="00737054">
        <w:rPr>
          <w:b/>
          <w:sz w:val="24"/>
          <w:szCs w:val="24"/>
        </w:rPr>
        <w:t>»</w:t>
      </w:r>
      <w:r w:rsidRPr="00737054">
        <w:rPr>
          <w:b/>
          <w:sz w:val="24"/>
          <w:szCs w:val="24"/>
        </w:rPr>
        <w:t xml:space="preserve"> для предупреждения и ликвидации чрезвычайных ситуаций</w:t>
      </w:r>
    </w:p>
    <w:p w:rsidR="0058613A" w:rsidRPr="00737054" w:rsidRDefault="0058613A" w:rsidP="0058613A">
      <w:pPr>
        <w:keepNext/>
        <w:keepLines/>
        <w:spacing w:line="360" w:lineRule="auto"/>
        <w:ind w:firstLine="709"/>
        <w:jc w:val="both"/>
        <w:rPr>
          <w:b/>
          <w:sz w:val="24"/>
          <w:szCs w:val="24"/>
        </w:rPr>
      </w:pPr>
    </w:p>
    <w:p w:rsidR="0058613A" w:rsidRPr="0058613A" w:rsidRDefault="0058613A" w:rsidP="0058613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  <w:r w:rsidRPr="0058613A">
        <w:rPr>
          <w:sz w:val="24"/>
          <w:szCs w:val="24"/>
        </w:rPr>
        <w:t xml:space="preserve">В соответствии с </w:t>
      </w:r>
      <w:r w:rsidRPr="0058613A">
        <w:rPr>
          <w:bCs/>
          <w:sz w:val="24"/>
          <w:szCs w:val="24"/>
        </w:rPr>
        <w:t>п. 2</w:t>
      </w:r>
      <w:r w:rsidRPr="0058613A">
        <w:rPr>
          <w:sz w:val="24"/>
          <w:szCs w:val="24"/>
        </w:rPr>
        <w:t xml:space="preserve"> </w:t>
      </w:r>
      <w:r w:rsidRPr="0058613A">
        <w:rPr>
          <w:bCs/>
          <w:sz w:val="24"/>
          <w:szCs w:val="24"/>
        </w:rPr>
        <w:t xml:space="preserve">статьи 11 и статьей 25 </w:t>
      </w:r>
      <w:r w:rsidRPr="0058613A">
        <w:rPr>
          <w:sz w:val="24"/>
          <w:szCs w:val="24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58613A">
          <w:rPr>
            <w:sz w:val="24"/>
            <w:szCs w:val="24"/>
          </w:rPr>
          <w:t>1994 г</w:t>
        </w:r>
      </w:smartTag>
      <w:r w:rsidRPr="0058613A">
        <w:rPr>
          <w:sz w:val="24"/>
          <w:szCs w:val="24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8" w:history="1">
        <w:r w:rsidRPr="0058613A">
          <w:rPr>
            <w:rStyle w:val="a5"/>
            <w:b w:val="0"/>
            <w:color w:val="000000"/>
            <w:sz w:val="24"/>
            <w:szCs w:val="24"/>
          </w:rPr>
          <w:t>статьи 81</w:t>
        </w:r>
      </w:hyperlink>
      <w:r w:rsidRPr="0058613A">
        <w:rPr>
          <w:sz w:val="24"/>
          <w:szCs w:val="24"/>
        </w:rPr>
        <w:t xml:space="preserve"> Бюджетного</w:t>
      </w:r>
      <w:r>
        <w:rPr>
          <w:sz w:val="24"/>
          <w:szCs w:val="24"/>
        </w:rPr>
        <w:t xml:space="preserve"> кодекса Российской Федерации, А</w:t>
      </w:r>
      <w:r w:rsidRPr="0058613A">
        <w:rPr>
          <w:sz w:val="24"/>
          <w:szCs w:val="24"/>
        </w:rPr>
        <w:t>дминистрация</w:t>
      </w:r>
      <w:r w:rsidR="00B20D10">
        <w:rPr>
          <w:sz w:val="24"/>
          <w:szCs w:val="24"/>
        </w:rPr>
        <w:t xml:space="preserve"> МО «</w:t>
      </w:r>
      <w:r w:rsidR="004C4FC6">
        <w:rPr>
          <w:sz w:val="24"/>
          <w:szCs w:val="24"/>
        </w:rPr>
        <w:t>Мазунинское</w:t>
      </w:r>
      <w:r>
        <w:rPr>
          <w:sz w:val="24"/>
          <w:szCs w:val="24"/>
        </w:rPr>
        <w:t>»</w:t>
      </w:r>
      <w:r w:rsidRPr="0058613A">
        <w:rPr>
          <w:sz w:val="24"/>
          <w:szCs w:val="24"/>
        </w:rPr>
        <w:t xml:space="preserve"> </w:t>
      </w:r>
      <w:proofErr w:type="gramStart"/>
      <w:r w:rsidRPr="0058613A"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т:</w:t>
      </w:r>
    </w:p>
    <w:p w:rsidR="0058613A" w:rsidRPr="0058613A" w:rsidRDefault="0058613A" w:rsidP="004C4FC6">
      <w:pPr>
        <w:keepNext/>
        <w:keepLines/>
        <w:spacing w:line="360" w:lineRule="auto"/>
        <w:jc w:val="both"/>
        <w:rPr>
          <w:sz w:val="24"/>
          <w:szCs w:val="24"/>
        </w:rPr>
      </w:pPr>
      <w:r w:rsidRPr="0058613A">
        <w:rPr>
          <w:sz w:val="24"/>
          <w:szCs w:val="24"/>
        </w:rPr>
        <w:t xml:space="preserve">1. Утвердить прилагаемый </w:t>
      </w:r>
      <w:hyperlink w:anchor="sub_1000" w:history="1">
        <w:r w:rsidRPr="0058613A">
          <w:rPr>
            <w:rStyle w:val="a5"/>
            <w:b w:val="0"/>
            <w:color w:val="000000"/>
            <w:sz w:val="24"/>
            <w:szCs w:val="24"/>
          </w:rPr>
          <w:t>Порядок</w:t>
        </w:r>
      </w:hyperlink>
      <w:r w:rsidRPr="0058613A">
        <w:rPr>
          <w:sz w:val="24"/>
          <w:szCs w:val="24"/>
        </w:rPr>
        <w:t xml:space="preserve"> расходо</w:t>
      </w:r>
      <w:r>
        <w:rPr>
          <w:sz w:val="24"/>
          <w:szCs w:val="24"/>
        </w:rPr>
        <w:t>вания средств резервного фонда А</w:t>
      </w:r>
      <w:r w:rsidRPr="0058613A">
        <w:rPr>
          <w:sz w:val="24"/>
          <w:szCs w:val="24"/>
        </w:rPr>
        <w:t xml:space="preserve">дминистрации </w:t>
      </w:r>
      <w:r w:rsidR="00B20D10">
        <w:rPr>
          <w:sz w:val="24"/>
          <w:szCs w:val="24"/>
        </w:rPr>
        <w:t>МО «</w:t>
      </w:r>
      <w:r w:rsidR="004C4FC6">
        <w:rPr>
          <w:sz w:val="24"/>
          <w:szCs w:val="24"/>
        </w:rPr>
        <w:t>Мазунинское</w:t>
      </w:r>
      <w:r>
        <w:rPr>
          <w:sz w:val="24"/>
          <w:szCs w:val="24"/>
        </w:rPr>
        <w:t>»</w:t>
      </w:r>
      <w:r w:rsidRPr="0058613A">
        <w:rPr>
          <w:sz w:val="24"/>
          <w:szCs w:val="24"/>
        </w:rPr>
        <w:t xml:space="preserve"> для предупреждения и ликвидации чрезвычайных ситуаций (Приложение).</w:t>
      </w:r>
    </w:p>
    <w:p w:rsidR="00890F8E" w:rsidRDefault="0058613A" w:rsidP="00890F8E">
      <w:pPr>
        <w:jc w:val="both"/>
        <w:rPr>
          <w:sz w:val="24"/>
          <w:szCs w:val="24"/>
        </w:rPr>
      </w:pPr>
      <w:r w:rsidRPr="0058613A">
        <w:rPr>
          <w:sz w:val="24"/>
          <w:szCs w:val="24"/>
        </w:rPr>
        <w:t xml:space="preserve">2. </w:t>
      </w:r>
      <w:proofErr w:type="gramStart"/>
      <w:r w:rsidR="00890F8E">
        <w:rPr>
          <w:sz w:val="24"/>
          <w:szCs w:val="24"/>
        </w:rPr>
        <w:t>Разместить постановление</w:t>
      </w:r>
      <w:proofErr w:type="gramEnd"/>
      <w:r w:rsidR="00890F8E">
        <w:rPr>
          <w:sz w:val="24"/>
          <w:szCs w:val="24"/>
        </w:rPr>
        <w:t xml:space="preserve"> в   сети  Интернет  на  сайте  Администрации  муниципального образования «Сарапульский район» </w:t>
      </w:r>
      <w:r w:rsidR="00B20D10">
        <w:rPr>
          <w:sz w:val="24"/>
          <w:szCs w:val="24"/>
        </w:rPr>
        <w:t>на странице МО «</w:t>
      </w:r>
      <w:r w:rsidR="004C4FC6">
        <w:rPr>
          <w:sz w:val="24"/>
          <w:szCs w:val="24"/>
        </w:rPr>
        <w:t>Мазунинское</w:t>
      </w:r>
      <w:r w:rsidR="00890F8E">
        <w:rPr>
          <w:sz w:val="24"/>
          <w:szCs w:val="24"/>
        </w:rPr>
        <w:t>».</w:t>
      </w:r>
    </w:p>
    <w:p w:rsidR="0058613A" w:rsidRPr="0058613A" w:rsidRDefault="0058613A" w:rsidP="004C4FC6">
      <w:pPr>
        <w:keepNext/>
        <w:keepLines/>
        <w:spacing w:line="360" w:lineRule="auto"/>
        <w:jc w:val="both"/>
        <w:rPr>
          <w:sz w:val="24"/>
          <w:szCs w:val="24"/>
        </w:rPr>
      </w:pPr>
      <w:r w:rsidRPr="0058613A">
        <w:rPr>
          <w:sz w:val="24"/>
          <w:szCs w:val="24"/>
        </w:rPr>
        <w:t xml:space="preserve">3. Настоящее постановление вступает в силу со дня его </w:t>
      </w:r>
      <w:hyperlink r:id="rId9" w:history="1">
        <w:r w:rsidRPr="0058613A">
          <w:rPr>
            <w:rStyle w:val="a5"/>
            <w:b w:val="0"/>
            <w:color w:val="000000"/>
            <w:sz w:val="24"/>
            <w:szCs w:val="24"/>
          </w:rPr>
          <w:t>официального опубликования</w:t>
        </w:r>
      </w:hyperlink>
      <w:r w:rsidRPr="0058613A">
        <w:rPr>
          <w:sz w:val="24"/>
          <w:szCs w:val="24"/>
        </w:rPr>
        <w:t>.</w:t>
      </w:r>
    </w:p>
    <w:p w:rsidR="0058613A" w:rsidRPr="0058613A" w:rsidRDefault="0058613A" w:rsidP="004C4FC6">
      <w:pPr>
        <w:keepNext/>
        <w:keepLines/>
        <w:spacing w:line="360" w:lineRule="auto"/>
        <w:jc w:val="both"/>
        <w:rPr>
          <w:sz w:val="24"/>
          <w:szCs w:val="24"/>
        </w:rPr>
      </w:pPr>
      <w:r w:rsidRPr="0058613A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58613A" w:rsidRPr="0058613A" w:rsidRDefault="0058613A" w:rsidP="0058613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</w:p>
    <w:p w:rsidR="0058613A" w:rsidRPr="0058613A" w:rsidRDefault="0058613A" w:rsidP="0058613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</w:p>
    <w:p w:rsidR="0058613A" w:rsidRPr="0058613A" w:rsidRDefault="0058613A" w:rsidP="0058613A">
      <w:pPr>
        <w:pStyle w:val="1"/>
        <w:keepNext/>
        <w:numPr>
          <w:ilvl w:val="0"/>
          <w:numId w:val="1"/>
        </w:numPr>
        <w:suppressAutoHyphens/>
        <w:autoSpaceDE/>
        <w:autoSpaceDN/>
        <w:adjustRightInd/>
        <w:spacing w:before="0" w:after="0"/>
        <w:jc w:val="both"/>
        <w:rPr>
          <w:rFonts w:ascii="Times New Roman" w:hAnsi="Times New Roman"/>
          <w:b w:val="0"/>
        </w:rPr>
      </w:pPr>
      <w:r w:rsidRPr="0058613A">
        <w:rPr>
          <w:rFonts w:ascii="Times New Roman" w:hAnsi="Times New Roman"/>
          <w:b w:val="0"/>
        </w:rPr>
        <w:t>Глава</w:t>
      </w:r>
      <w:r w:rsidRPr="0058613A">
        <w:rPr>
          <w:rFonts w:ascii="Times New Roman" w:hAnsi="Times New Roman"/>
          <w:b w:val="0"/>
        </w:rPr>
        <w:tab/>
      </w:r>
      <w:r w:rsidRPr="0058613A">
        <w:rPr>
          <w:rFonts w:ascii="Times New Roman" w:hAnsi="Times New Roman"/>
          <w:b w:val="0"/>
        </w:rPr>
        <w:tab/>
      </w:r>
      <w:r w:rsidRPr="0058613A">
        <w:rPr>
          <w:rFonts w:ascii="Times New Roman" w:hAnsi="Times New Roman"/>
          <w:b w:val="0"/>
        </w:rPr>
        <w:tab/>
      </w:r>
    </w:p>
    <w:p w:rsidR="0058613A" w:rsidRPr="0058613A" w:rsidRDefault="00B20D10" w:rsidP="0058613A">
      <w:pPr>
        <w:pStyle w:val="1"/>
        <w:keepNext/>
        <w:numPr>
          <w:ilvl w:val="0"/>
          <w:numId w:val="1"/>
        </w:numPr>
        <w:suppressAutoHyphens/>
        <w:autoSpaceDE/>
        <w:autoSpaceDN/>
        <w:adjustRightInd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ab/>
        <w:t xml:space="preserve">               </w:t>
      </w:r>
      <w:r>
        <w:rPr>
          <w:rFonts w:ascii="Times New Roman" w:hAnsi="Times New Roman"/>
          <w:b w:val="0"/>
        </w:rPr>
        <w:tab/>
        <w:t xml:space="preserve">  </w:t>
      </w:r>
      <w:r w:rsidR="004C4FC6">
        <w:rPr>
          <w:rFonts w:ascii="Times New Roman" w:hAnsi="Times New Roman"/>
          <w:b w:val="0"/>
          <w:lang w:val="ru-RU"/>
        </w:rPr>
        <w:t>М.Л. Шергина</w:t>
      </w:r>
    </w:p>
    <w:p w:rsidR="0058613A" w:rsidRPr="0058613A" w:rsidRDefault="0058613A" w:rsidP="0058613A">
      <w:pPr>
        <w:keepNext/>
        <w:keepLines/>
        <w:ind w:firstLine="720"/>
        <w:jc w:val="right"/>
        <w:rPr>
          <w:rStyle w:val="a6"/>
          <w:b w:val="0"/>
          <w:bCs/>
          <w:color w:val="000000"/>
          <w:sz w:val="24"/>
          <w:szCs w:val="24"/>
        </w:rPr>
      </w:pPr>
    </w:p>
    <w:p w:rsidR="0058613A" w:rsidRPr="0058613A" w:rsidRDefault="0058613A" w:rsidP="0058613A">
      <w:pPr>
        <w:keepNext/>
        <w:keepLines/>
        <w:ind w:firstLine="720"/>
        <w:jc w:val="right"/>
        <w:rPr>
          <w:rStyle w:val="a6"/>
          <w:b w:val="0"/>
          <w:bCs/>
          <w:color w:val="000000"/>
          <w:sz w:val="24"/>
          <w:szCs w:val="24"/>
        </w:rPr>
      </w:pPr>
    </w:p>
    <w:p w:rsidR="0058613A" w:rsidRPr="00070A65" w:rsidRDefault="0058613A" w:rsidP="0058613A">
      <w:pPr>
        <w:keepNext/>
        <w:keepLines/>
        <w:ind w:firstLine="720"/>
        <w:jc w:val="right"/>
        <w:rPr>
          <w:sz w:val="28"/>
          <w:szCs w:val="28"/>
        </w:rPr>
      </w:pPr>
      <w:r w:rsidRPr="0058613A">
        <w:rPr>
          <w:rStyle w:val="a6"/>
          <w:b w:val="0"/>
          <w:bCs/>
          <w:color w:val="000000"/>
          <w:sz w:val="24"/>
          <w:szCs w:val="24"/>
        </w:rPr>
        <w:br w:type="page"/>
      </w:r>
      <w:r w:rsidRPr="00070A65">
        <w:rPr>
          <w:rStyle w:val="a6"/>
          <w:b w:val="0"/>
          <w:color w:val="auto"/>
          <w:sz w:val="28"/>
          <w:szCs w:val="28"/>
        </w:rPr>
        <w:lastRenderedPageBreak/>
        <w:t>Приложение № 1</w:t>
      </w:r>
    </w:p>
    <w:p w:rsidR="0058613A" w:rsidRPr="00070A65" w:rsidRDefault="0058613A" w:rsidP="0058613A">
      <w:pPr>
        <w:keepNext/>
        <w:keepLines/>
        <w:ind w:firstLine="720"/>
        <w:jc w:val="right"/>
        <w:rPr>
          <w:rStyle w:val="a5"/>
          <w:b w:val="0"/>
          <w:color w:val="auto"/>
          <w:sz w:val="28"/>
          <w:szCs w:val="28"/>
        </w:rPr>
      </w:pPr>
      <w:r w:rsidRPr="00070A65">
        <w:rPr>
          <w:rStyle w:val="a6"/>
          <w:b w:val="0"/>
          <w:color w:val="auto"/>
          <w:sz w:val="28"/>
          <w:szCs w:val="28"/>
        </w:rPr>
        <w:t xml:space="preserve">к </w:t>
      </w:r>
      <w:r w:rsidRPr="00070A65">
        <w:rPr>
          <w:rStyle w:val="a5"/>
          <w:b w:val="0"/>
          <w:color w:val="auto"/>
          <w:sz w:val="28"/>
          <w:szCs w:val="28"/>
        </w:rPr>
        <w:t>постановлению Главы Администрации</w:t>
      </w:r>
    </w:p>
    <w:p w:rsidR="0058613A" w:rsidRPr="00070A65" w:rsidRDefault="00B20D10" w:rsidP="0058613A">
      <w:pPr>
        <w:keepNext/>
        <w:keepLines/>
        <w:ind w:firstLine="720"/>
        <w:jc w:val="right"/>
        <w:rPr>
          <w:rStyle w:val="a5"/>
          <w:b w:val="0"/>
          <w:color w:val="auto"/>
          <w:sz w:val="28"/>
          <w:szCs w:val="28"/>
        </w:rPr>
      </w:pPr>
      <w:r w:rsidRPr="00070A65">
        <w:rPr>
          <w:rStyle w:val="a5"/>
          <w:b w:val="0"/>
          <w:color w:val="auto"/>
          <w:sz w:val="28"/>
          <w:szCs w:val="28"/>
        </w:rPr>
        <w:t>МО «</w:t>
      </w:r>
      <w:r w:rsidR="004C4FC6" w:rsidRPr="00070A65">
        <w:rPr>
          <w:rStyle w:val="a5"/>
          <w:b w:val="0"/>
          <w:color w:val="auto"/>
          <w:sz w:val="28"/>
          <w:szCs w:val="28"/>
        </w:rPr>
        <w:t>Мазунинское</w:t>
      </w:r>
      <w:r w:rsidR="0058613A" w:rsidRPr="00070A65">
        <w:rPr>
          <w:rStyle w:val="a5"/>
          <w:b w:val="0"/>
          <w:color w:val="auto"/>
          <w:sz w:val="28"/>
          <w:szCs w:val="28"/>
        </w:rPr>
        <w:t>»</w:t>
      </w:r>
    </w:p>
    <w:p w:rsidR="0058613A" w:rsidRPr="00070A65" w:rsidRDefault="00E70FE9" w:rsidP="0058613A">
      <w:pPr>
        <w:keepNext/>
        <w:keepLines/>
        <w:ind w:firstLine="720"/>
        <w:jc w:val="right"/>
        <w:rPr>
          <w:rStyle w:val="a5"/>
          <w:b w:val="0"/>
          <w:color w:val="auto"/>
          <w:sz w:val="28"/>
          <w:szCs w:val="28"/>
        </w:rPr>
      </w:pPr>
      <w:r w:rsidRPr="00070A65">
        <w:rPr>
          <w:rStyle w:val="a5"/>
          <w:b w:val="0"/>
          <w:color w:val="auto"/>
          <w:sz w:val="28"/>
          <w:szCs w:val="28"/>
        </w:rPr>
        <w:t xml:space="preserve">от </w:t>
      </w:r>
      <w:r w:rsidR="00B20D10" w:rsidRPr="00070A65">
        <w:rPr>
          <w:rStyle w:val="a5"/>
          <w:b w:val="0"/>
          <w:color w:val="auto"/>
          <w:sz w:val="28"/>
          <w:szCs w:val="28"/>
        </w:rPr>
        <w:t xml:space="preserve">10.09.2013 г. №  </w:t>
      </w:r>
      <w:r w:rsidR="00E1716D" w:rsidRPr="00070A65">
        <w:rPr>
          <w:rStyle w:val="a5"/>
          <w:b w:val="0"/>
          <w:color w:val="auto"/>
          <w:sz w:val="28"/>
          <w:szCs w:val="28"/>
        </w:rPr>
        <w:t>114/1</w:t>
      </w:r>
    </w:p>
    <w:p w:rsidR="0058613A" w:rsidRPr="00070A65" w:rsidRDefault="0058613A" w:rsidP="0058613A">
      <w:pPr>
        <w:keepNext/>
        <w:keepLine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0FE9" w:rsidRPr="00070A65" w:rsidRDefault="00E70FE9" w:rsidP="00E70FE9">
      <w:pPr>
        <w:pStyle w:val="1"/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70A65">
        <w:rPr>
          <w:rFonts w:ascii="Times New Roman" w:hAnsi="Times New Roman"/>
          <w:color w:val="000000"/>
          <w:sz w:val="28"/>
          <w:szCs w:val="28"/>
        </w:rPr>
        <w:t>Порядок</w:t>
      </w:r>
      <w:r w:rsidRPr="00070A65">
        <w:rPr>
          <w:rFonts w:ascii="Times New Roman" w:hAnsi="Times New Roman"/>
          <w:color w:val="000000"/>
          <w:sz w:val="28"/>
          <w:szCs w:val="28"/>
        </w:rPr>
        <w:br/>
        <w:t>расходования средств резервного фонда администрации муниципального образования «</w:t>
      </w:r>
      <w:r w:rsidR="004C4FC6" w:rsidRPr="00070A65">
        <w:rPr>
          <w:rFonts w:ascii="Times New Roman" w:hAnsi="Times New Roman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70A65">
        <w:rPr>
          <w:rFonts w:ascii="Times New Roman" w:hAnsi="Times New Roman"/>
          <w:color w:val="000000"/>
          <w:sz w:val="28"/>
          <w:szCs w:val="28"/>
        </w:rPr>
        <w:t>для предупреждения и ликвидации чрезвычайных ситуаций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</w:rPr>
        <w:t xml:space="preserve">1. Настоящий Порядок расходования средств резервного фонда администрации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 для предупреждения и ликвидации чрезвычайных ситуаций локального и муниципального характера в границах территории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 (далее - резервный фонд).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</w:rPr>
        <w:t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  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Возмещение расходов бюджета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Мазунинское»</w:t>
      </w:r>
      <w:r w:rsidRPr="00070A65">
        <w:rPr>
          <w:rFonts w:ascii="Times New Roman" w:hAnsi="Times New Roman"/>
          <w:b w:val="0"/>
          <w:sz w:val="28"/>
          <w:szCs w:val="28"/>
        </w:rPr>
        <w:t>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</w:rPr>
        <w:t xml:space="preserve">3. При обращении к Главе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о выделении средств из резервного фонда (не позднее одного месяца со дня возникновения чрезвычайной ситуации) организации, юридические лица, </w:t>
      </w:r>
      <w:bookmarkStart w:id="0" w:name="_GoBack"/>
      <w:bookmarkEnd w:id="0"/>
      <w:r w:rsidRPr="00070A65">
        <w:rPr>
          <w:rFonts w:ascii="Times New Roman" w:hAnsi="Times New Roman"/>
          <w:b w:val="0"/>
          <w:sz w:val="28"/>
          <w:szCs w:val="28"/>
        </w:rPr>
        <w:t>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070A65">
        <w:rPr>
          <w:rFonts w:ascii="Times New Roman" w:hAnsi="Times New Roman"/>
          <w:b w:val="0"/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</w:rPr>
        <w:lastRenderedPageBreak/>
        <w:t xml:space="preserve">4. По поручению Главы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 комиссия по предупреждению и ликвидации чрезвычайных ситуаций и обеспечению пожарной безопасности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 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 документы, обосновывающие размер запрашиваемых средств,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070A65">
        <w:rPr>
          <w:rFonts w:ascii="Times New Roman" w:hAnsi="Times New Roman"/>
          <w:b w:val="0"/>
          <w:sz w:val="28"/>
          <w:szCs w:val="28"/>
        </w:rPr>
        <w:t>вопрос о выделении средств из резервного фонда не рассматривается.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 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При отсутствии или недостаточности средств резервного фонда Глава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 вправе обратиться в установленном порядке в Правительство Удмуртской Республики с просьбой о выделении средств из резервного фонда Правительства Удмуртской Республики для ликвидации чрезвычайных ситуаций.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</w:rPr>
        <w:t xml:space="preserve">5. Основанием для выделения средств из резервного фонда является постановление администрации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sz w:val="28"/>
          <w:szCs w:val="28"/>
        </w:rPr>
        <w:t>, в котором указывается размер ассигнований и их целевое расходование.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070A65">
        <w:rPr>
          <w:rFonts w:ascii="Times New Roman" w:hAnsi="Times New Roman"/>
          <w:b w:val="0"/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070A65">
        <w:rPr>
          <w:rFonts w:ascii="Times New Roman" w:hAnsi="Times New Roman"/>
          <w:b w:val="0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070A65">
        <w:rPr>
          <w:rFonts w:ascii="Times New Roman" w:hAnsi="Times New Roman"/>
          <w:b w:val="0"/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070A65">
        <w:rPr>
          <w:rFonts w:ascii="Times New Roman" w:hAnsi="Times New Roman"/>
          <w:b w:val="0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070A65">
        <w:rPr>
          <w:rFonts w:ascii="Times New Roman" w:hAnsi="Times New Roman"/>
          <w:b w:val="0"/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070A65">
        <w:rPr>
          <w:rFonts w:ascii="Times New Roman" w:hAnsi="Times New Roman"/>
          <w:b w:val="0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питание - до 50 рублей на человека в сутки);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  <w:lang w:val="ru-RU"/>
        </w:rPr>
        <w:lastRenderedPageBreak/>
        <w:t xml:space="preserve">     </w:t>
      </w:r>
      <w:r w:rsidRPr="00070A65">
        <w:rPr>
          <w:rFonts w:ascii="Times New Roman" w:hAnsi="Times New Roman"/>
          <w:b w:val="0"/>
          <w:sz w:val="28"/>
          <w:szCs w:val="28"/>
        </w:rPr>
        <w:t>Использование средств резервного фонда на другие цели запрещается.</w:t>
      </w:r>
    </w:p>
    <w:p w:rsidR="00E70FE9" w:rsidRPr="00070A65" w:rsidRDefault="00E70FE9" w:rsidP="00E70FE9">
      <w:pPr>
        <w:pStyle w:val="1"/>
        <w:keepLines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070A65">
        <w:rPr>
          <w:rFonts w:ascii="Times New Roman" w:hAnsi="Times New Roman"/>
          <w:b w:val="0"/>
          <w:sz w:val="28"/>
          <w:szCs w:val="28"/>
        </w:rPr>
        <w:t xml:space="preserve">6. Управление финансового обеспечения администрации аппарата администрации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 и отдел по делам ГО и ЧС аппарата администрации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 xml:space="preserve">» 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организуют учет и осуществляют контроль за целевым расходованием средств резервного фонда.7.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 xml:space="preserve">» 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в первой декаде предпоследнего месяца финансового года направляет Главе 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 w:rsidR="004C4FC6" w:rsidRPr="00070A6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Мазунинское</w:t>
      </w:r>
      <w:r w:rsidRPr="00070A6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070A65">
        <w:rPr>
          <w:rFonts w:ascii="Times New Roman" w:hAnsi="Times New Roman"/>
          <w:b w:val="0"/>
          <w:sz w:val="28"/>
          <w:szCs w:val="28"/>
        </w:rPr>
        <w:t xml:space="preserve">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E70FE9" w:rsidRPr="00070A65" w:rsidRDefault="00E70FE9" w:rsidP="00E70FE9">
      <w:pPr>
        <w:rPr>
          <w:sz w:val="28"/>
          <w:szCs w:val="28"/>
        </w:rPr>
      </w:pPr>
    </w:p>
    <w:p w:rsidR="002509E6" w:rsidRPr="0058613A" w:rsidRDefault="002509E6" w:rsidP="00E70FE9">
      <w:pPr>
        <w:keepNext/>
        <w:keepLines/>
        <w:ind w:firstLine="720"/>
        <w:jc w:val="right"/>
      </w:pPr>
    </w:p>
    <w:sectPr w:rsidR="002509E6" w:rsidRPr="0058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9A"/>
    <w:rsid w:val="00070A65"/>
    <w:rsid w:val="002509E6"/>
    <w:rsid w:val="00354B9A"/>
    <w:rsid w:val="00444F18"/>
    <w:rsid w:val="004C4FC6"/>
    <w:rsid w:val="0058613A"/>
    <w:rsid w:val="00737054"/>
    <w:rsid w:val="00890F8E"/>
    <w:rsid w:val="009E157D"/>
    <w:rsid w:val="00B20D10"/>
    <w:rsid w:val="00E1716D"/>
    <w:rsid w:val="00E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1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13A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58613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58613A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5">
    <w:name w:val="Гипертекстовая ссылка"/>
    <w:rsid w:val="0058613A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58613A"/>
    <w:rPr>
      <w:b/>
      <w:color w:val="000080"/>
    </w:rPr>
  </w:style>
  <w:style w:type="character" w:styleId="a7">
    <w:name w:val="Hyperlink"/>
    <w:semiHidden/>
    <w:unhideWhenUsed/>
    <w:rsid w:val="00890F8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0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1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13A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58613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58613A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5">
    <w:name w:val="Гипертекстовая ссылка"/>
    <w:rsid w:val="0058613A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58613A"/>
    <w:rPr>
      <w:b/>
      <w:color w:val="000080"/>
    </w:rPr>
  </w:style>
  <w:style w:type="character" w:styleId="a7">
    <w:name w:val="Hyperlink"/>
    <w:semiHidden/>
    <w:unhideWhenUsed/>
    <w:rsid w:val="00890F8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0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63564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17</cp:revision>
  <cp:lastPrinted>2013-10-24T05:28:00Z</cp:lastPrinted>
  <dcterms:created xsi:type="dcterms:W3CDTF">2013-09-12T03:51:00Z</dcterms:created>
  <dcterms:modified xsi:type="dcterms:W3CDTF">2017-09-25T11:14:00Z</dcterms:modified>
</cp:coreProperties>
</file>